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6E" w:rsidRDefault="00F3406E">
      <w:pPr>
        <w:pStyle w:val="1"/>
        <w:widowControl/>
        <w:pBdr>
          <w:bottom w:val="single" w:sz="12" w:space="3" w:color="27B3A3"/>
        </w:pBdr>
        <w:shd w:val="clear" w:color="auto" w:fill="FFFFFF"/>
        <w:spacing w:beforeAutospacing="0" w:afterAutospacing="0" w:line="384" w:lineRule="atLeast"/>
        <w:jc w:val="center"/>
      </w:pPr>
    </w:p>
    <w:p w:rsidR="00F3406E" w:rsidRDefault="00F3406E">
      <w:pPr>
        <w:pStyle w:val="1"/>
        <w:widowControl/>
        <w:pBdr>
          <w:bottom w:val="single" w:sz="12" w:space="3" w:color="27B3A3"/>
        </w:pBdr>
        <w:shd w:val="clear" w:color="auto" w:fill="FFFFFF"/>
        <w:spacing w:beforeAutospacing="0" w:afterAutospacing="0" w:line="384" w:lineRule="atLeast"/>
        <w:jc w:val="center"/>
        <w:rPr>
          <w:rFonts w:hint="default"/>
        </w:rPr>
      </w:pPr>
    </w:p>
    <w:p w:rsidR="00F3406E" w:rsidRDefault="00F3406E">
      <w:pPr>
        <w:pStyle w:val="1"/>
        <w:widowControl/>
        <w:pBdr>
          <w:bottom w:val="single" w:sz="12" w:space="3" w:color="27B3A3"/>
        </w:pBdr>
        <w:shd w:val="clear" w:color="auto" w:fill="FFFFFF"/>
        <w:spacing w:beforeAutospacing="0" w:afterAutospacing="0" w:line="384" w:lineRule="atLeast"/>
        <w:jc w:val="center"/>
        <w:rPr>
          <w:rFonts w:hint="default"/>
        </w:rPr>
      </w:pPr>
    </w:p>
    <w:p w:rsidR="00F3406E" w:rsidRDefault="00F3406E">
      <w:pPr>
        <w:pStyle w:val="1"/>
        <w:widowControl/>
        <w:pBdr>
          <w:bottom w:val="single" w:sz="12" w:space="3" w:color="27B3A3"/>
        </w:pBdr>
        <w:shd w:val="clear" w:color="auto" w:fill="FFFFFF"/>
        <w:spacing w:beforeAutospacing="0" w:afterAutospacing="0" w:line="384" w:lineRule="atLeast"/>
        <w:jc w:val="center"/>
        <w:rPr>
          <w:rFonts w:hint="default"/>
        </w:rPr>
      </w:pPr>
    </w:p>
    <w:p w:rsidR="00F3406E" w:rsidRDefault="00F3406E">
      <w:pPr>
        <w:pStyle w:val="1"/>
        <w:widowControl/>
        <w:pBdr>
          <w:bottom w:val="single" w:sz="12" w:space="3" w:color="27B3A3"/>
        </w:pBdr>
        <w:shd w:val="clear" w:color="auto" w:fill="FFFFFF"/>
        <w:spacing w:beforeAutospacing="0" w:afterAutospacing="0" w:line="384" w:lineRule="atLeast"/>
        <w:jc w:val="center"/>
        <w:rPr>
          <w:rFonts w:hint="default"/>
        </w:rPr>
      </w:pPr>
    </w:p>
    <w:p w:rsidR="00F3406E" w:rsidRDefault="00F3406E">
      <w:pPr>
        <w:pStyle w:val="1"/>
        <w:widowControl/>
        <w:pBdr>
          <w:bottom w:val="single" w:sz="12" w:space="3" w:color="27B3A3"/>
        </w:pBdr>
        <w:shd w:val="clear" w:color="auto" w:fill="FFFFFF"/>
        <w:spacing w:beforeAutospacing="0" w:afterAutospacing="0" w:line="384" w:lineRule="atLeast"/>
        <w:jc w:val="both"/>
        <w:rPr>
          <w:rFonts w:hint="default"/>
        </w:rPr>
      </w:pPr>
    </w:p>
    <w:p w:rsidR="00F3406E" w:rsidRDefault="00F3406E">
      <w:pPr>
        <w:pStyle w:val="1"/>
        <w:widowControl/>
        <w:pBdr>
          <w:bottom w:val="single" w:sz="12" w:space="3" w:color="27B3A3"/>
        </w:pBdr>
        <w:shd w:val="clear" w:color="auto" w:fill="FFFFFF"/>
        <w:spacing w:beforeAutospacing="0" w:afterAutospacing="0" w:line="384" w:lineRule="atLeast"/>
        <w:jc w:val="center"/>
        <w:rPr>
          <w:rFonts w:hint="default"/>
        </w:rPr>
      </w:pPr>
    </w:p>
    <w:p w:rsidR="00F3406E" w:rsidRDefault="00417D85">
      <w:pPr>
        <w:pStyle w:val="1"/>
        <w:widowControl/>
        <w:pBdr>
          <w:bottom w:val="single" w:sz="12" w:space="3" w:color="27B3A3"/>
        </w:pBdr>
        <w:shd w:val="clear" w:color="auto" w:fill="FFFFFF"/>
        <w:spacing w:beforeAutospacing="0" w:afterAutospacing="0" w:line="384" w:lineRule="atLeast"/>
        <w:jc w:val="center"/>
        <w:rPr>
          <w:rFonts w:hint="default"/>
        </w:rPr>
      </w:pPr>
      <w:r>
        <w:t>中南</w:t>
      </w:r>
      <w:proofErr w:type="gramStart"/>
      <w:r>
        <w:t>财经政法</w:t>
      </w:r>
      <w:proofErr w:type="gramEnd"/>
      <w:r>
        <w:t>大学创业基地</w:t>
      </w:r>
    </w:p>
    <w:p w:rsidR="00F3406E" w:rsidRDefault="00417D85">
      <w:pPr>
        <w:pStyle w:val="1"/>
        <w:widowControl/>
        <w:pBdr>
          <w:bottom w:val="single" w:sz="12" w:space="3" w:color="27B3A3"/>
        </w:pBdr>
        <w:shd w:val="clear" w:color="auto" w:fill="FFFFFF"/>
        <w:spacing w:beforeAutospacing="0" w:afterAutospacing="0" w:line="384" w:lineRule="atLeast"/>
        <w:jc w:val="center"/>
        <w:rPr>
          <w:rFonts w:hint="default"/>
        </w:rPr>
      </w:pPr>
      <w:r>
        <w:t>在</w:t>
      </w:r>
      <w:proofErr w:type="gramStart"/>
      <w:r>
        <w:t>孵企业</w:t>
      </w:r>
      <w:proofErr w:type="gramEnd"/>
      <w:r>
        <w:t>考核表</w:t>
      </w:r>
    </w:p>
    <w:p w:rsidR="00F3406E" w:rsidRDefault="00F3406E">
      <w:pPr>
        <w:jc w:val="center"/>
      </w:pPr>
    </w:p>
    <w:p w:rsidR="00F3406E" w:rsidRDefault="00F3406E"/>
    <w:p w:rsidR="00F3406E" w:rsidRDefault="00F3406E">
      <w:pPr>
        <w:rPr>
          <w:sz w:val="28"/>
          <w:szCs w:val="36"/>
        </w:rPr>
      </w:pPr>
    </w:p>
    <w:p w:rsidR="00F3406E" w:rsidRDefault="00F3406E">
      <w:pPr>
        <w:rPr>
          <w:sz w:val="28"/>
          <w:szCs w:val="36"/>
        </w:rPr>
      </w:pPr>
    </w:p>
    <w:p w:rsidR="00F3406E" w:rsidRDefault="00F3406E">
      <w:pPr>
        <w:rPr>
          <w:sz w:val="28"/>
          <w:szCs w:val="36"/>
        </w:rPr>
      </w:pPr>
    </w:p>
    <w:p w:rsidR="00F3406E" w:rsidRDefault="00417D85">
      <w:pPr>
        <w:spacing w:line="480" w:lineRule="auto"/>
        <w:ind w:firstLineChars="600" w:firstLine="1920"/>
        <w:rPr>
          <w:rFonts w:ascii="等线" w:eastAsia="等线" w:hAnsi="等线" w:cs="等线"/>
          <w:sz w:val="32"/>
          <w:szCs w:val="40"/>
          <w:u w:val="single"/>
        </w:rPr>
      </w:pPr>
      <w:r>
        <w:rPr>
          <w:rFonts w:ascii="等线" w:eastAsia="等线" w:hAnsi="等线" w:cs="等线" w:hint="eastAsia"/>
          <w:sz w:val="32"/>
          <w:szCs w:val="40"/>
        </w:rPr>
        <w:t>企业名称：</w:t>
      </w:r>
      <w:r>
        <w:rPr>
          <w:rFonts w:ascii="等线" w:eastAsia="等线" w:hAnsi="等线" w:cs="等线" w:hint="eastAsia"/>
          <w:sz w:val="32"/>
          <w:szCs w:val="40"/>
        </w:rPr>
        <w:t xml:space="preserve">  </w:t>
      </w:r>
      <w:r>
        <w:rPr>
          <w:rFonts w:ascii="等线" w:eastAsia="等线" w:hAnsi="等线" w:cs="等线" w:hint="eastAsia"/>
          <w:sz w:val="32"/>
          <w:szCs w:val="40"/>
          <w:u w:val="single"/>
        </w:rPr>
        <w:t xml:space="preserve">               </w:t>
      </w:r>
    </w:p>
    <w:p w:rsidR="00F3406E" w:rsidRDefault="00417D85">
      <w:pPr>
        <w:spacing w:line="480" w:lineRule="auto"/>
        <w:ind w:firstLineChars="600" w:firstLine="1920"/>
        <w:rPr>
          <w:rFonts w:ascii="等线" w:eastAsia="等线" w:hAnsi="等线" w:cs="等线"/>
          <w:sz w:val="32"/>
          <w:szCs w:val="40"/>
        </w:rPr>
      </w:pPr>
      <w:r>
        <w:rPr>
          <w:rFonts w:ascii="等线" w:eastAsia="等线" w:hAnsi="等线" w:cs="等线" w:hint="eastAsia"/>
          <w:sz w:val="32"/>
          <w:szCs w:val="40"/>
        </w:rPr>
        <w:t>企业负责人：</w:t>
      </w:r>
      <w:r>
        <w:rPr>
          <w:rFonts w:ascii="等线" w:eastAsia="等线" w:hAnsi="等线" w:cs="等线" w:hint="eastAsia"/>
          <w:sz w:val="32"/>
          <w:szCs w:val="40"/>
          <w:u w:val="single"/>
        </w:rPr>
        <w:t xml:space="preserve">               </w:t>
      </w:r>
    </w:p>
    <w:p w:rsidR="00F3406E" w:rsidRDefault="00417D85">
      <w:pPr>
        <w:spacing w:line="480" w:lineRule="auto"/>
        <w:ind w:firstLineChars="600" w:firstLine="1920"/>
        <w:rPr>
          <w:rFonts w:ascii="等线" w:eastAsia="等线" w:hAnsi="等线" w:cs="等线"/>
          <w:sz w:val="32"/>
          <w:szCs w:val="40"/>
        </w:rPr>
      </w:pPr>
      <w:r>
        <w:rPr>
          <w:rFonts w:ascii="等线" w:eastAsia="等线" w:hAnsi="等线" w:cs="等线" w:hint="eastAsia"/>
          <w:sz w:val="32"/>
          <w:szCs w:val="40"/>
        </w:rPr>
        <w:t>联系电话：</w:t>
      </w:r>
      <w:r>
        <w:rPr>
          <w:rFonts w:ascii="等线" w:eastAsia="等线" w:hAnsi="等线" w:cs="等线" w:hint="eastAsia"/>
          <w:sz w:val="32"/>
          <w:szCs w:val="40"/>
        </w:rPr>
        <w:t xml:space="preserve">  </w:t>
      </w:r>
      <w:r>
        <w:rPr>
          <w:rFonts w:ascii="等线" w:eastAsia="等线" w:hAnsi="等线" w:cs="等线" w:hint="eastAsia"/>
          <w:sz w:val="32"/>
          <w:szCs w:val="40"/>
          <w:u w:val="single"/>
        </w:rPr>
        <w:t xml:space="preserve">                </w:t>
      </w:r>
    </w:p>
    <w:p w:rsidR="00F3406E" w:rsidRDefault="00417D85">
      <w:pPr>
        <w:spacing w:line="480" w:lineRule="auto"/>
        <w:ind w:firstLineChars="600" w:firstLine="1920"/>
        <w:rPr>
          <w:rFonts w:ascii="等线" w:eastAsia="等线" w:hAnsi="等线" w:cs="等线"/>
          <w:sz w:val="32"/>
          <w:szCs w:val="40"/>
        </w:rPr>
      </w:pPr>
      <w:r>
        <w:rPr>
          <w:rFonts w:ascii="等线" w:eastAsia="等线" w:hAnsi="等线" w:cs="等线" w:hint="eastAsia"/>
          <w:sz w:val="32"/>
          <w:szCs w:val="40"/>
        </w:rPr>
        <w:t>固定联络员：</w:t>
      </w:r>
      <w:r>
        <w:rPr>
          <w:rFonts w:ascii="等线" w:eastAsia="等线" w:hAnsi="等线" w:cs="等线" w:hint="eastAsia"/>
          <w:sz w:val="32"/>
          <w:szCs w:val="40"/>
          <w:u w:val="single"/>
        </w:rPr>
        <w:t xml:space="preserve">                </w:t>
      </w:r>
    </w:p>
    <w:p w:rsidR="00F3406E" w:rsidRDefault="00417D85">
      <w:pPr>
        <w:spacing w:line="480" w:lineRule="auto"/>
        <w:jc w:val="center"/>
        <w:rPr>
          <w:rFonts w:ascii="等线" w:eastAsia="等线" w:hAnsi="等线" w:cs="等线"/>
          <w:sz w:val="32"/>
          <w:szCs w:val="40"/>
        </w:rPr>
      </w:pPr>
      <w:r>
        <w:rPr>
          <w:rFonts w:ascii="等线" w:eastAsia="等线" w:hAnsi="等线" w:cs="等线" w:hint="eastAsia"/>
          <w:sz w:val="32"/>
          <w:szCs w:val="40"/>
        </w:rPr>
        <w:t xml:space="preserve">     </w:t>
      </w:r>
      <w:r>
        <w:rPr>
          <w:rFonts w:ascii="等线" w:eastAsia="等线" w:hAnsi="等线" w:cs="等线" w:hint="eastAsia"/>
          <w:sz w:val="32"/>
          <w:szCs w:val="40"/>
        </w:rPr>
        <w:t>填表日期：</w:t>
      </w:r>
      <w:r>
        <w:rPr>
          <w:rFonts w:ascii="等线" w:eastAsia="等线" w:hAnsi="等线" w:cs="等线" w:hint="eastAsia"/>
          <w:sz w:val="32"/>
          <w:szCs w:val="40"/>
        </w:rPr>
        <w:t xml:space="preserve"> </w:t>
      </w:r>
      <w:r>
        <w:rPr>
          <w:rFonts w:ascii="等线" w:eastAsia="等线" w:hAnsi="等线" w:cs="等线" w:hint="eastAsia"/>
          <w:sz w:val="32"/>
          <w:szCs w:val="40"/>
          <w:u w:val="single"/>
        </w:rPr>
        <w:t xml:space="preserve">      </w:t>
      </w:r>
      <w:r>
        <w:rPr>
          <w:rFonts w:ascii="等线" w:eastAsia="等线" w:hAnsi="等线" w:cs="等线" w:hint="eastAsia"/>
          <w:sz w:val="32"/>
          <w:szCs w:val="40"/>
        </w:rPr>
        <w:t>年</w:t>
      </w:r>
      <w:r>
        <w:rPr>
          <w:rFonts w:ascii="等线" w:eastAsia="等线" w:hAnsi="等线" w:cs="等线" w:hint="eastAsia"/>
          <w:sz w:val="32"/>
          <w:szCs w:val="40"/>
          <w:u w:val="single"/>
        </w:rPr>
        <w:t xml:space="preserve">     </w:t>
      </w:r>
      <w:r>
        <w:rPr>
          <w:rFonts w:ascii="等线" w:eastAsia="等线" w:hAnsi="等线" w:cs="等线" w:hint="eastAsia"/>
          <w:sz w:val="32"/>
          <w:szCs w:val="40"/>
        </w:rPr>
        <w:t>月</w:t>
      </w:r>
      <w:r>
        <w:rPr>
          <w:rFonts w:ascii="等线" w:eastAsia="等线" w:hAnsi="等线" w:cs="等线" w:hint="eastAsia"/>
          <w:sz w:val="32"/>
          <w:szCs w:val="40"/>
          <w:u w:val="single"/>
        </w:rPr>
        <w:t xml:space="preserve">     </w:t>
      </w:r>
      <w:r>
        <w:rPr>
          <w:rFonts w:ascii="等线" w:eastAsia="等线" w:hAnsi="等线" w:cs="等线" w:hint="eastAsia"/>
          <w:sz w:val="32"/>
          <w:szCs w:val="40"/>
        </w:rPr>
        <w:t>日</w:t>
      </w:r>
    </w:p>
    <w:p w:rsidR="00F3406E" w:rsidRDefault="00F3406E">
      <w:pPr>
        <w:spacing w:line="480" w:lineRule="auto"/>
        <w:jc w:val="center"/>
        <w:rPr>
          <w:rFonts w:ascii="等线" w:eastAsia="等线" w:hAnsi="等线" w:cs="等线"/>
          <w:sz w:val="32"/>
          <w:szCs w:val="40"/>
        </w:rPr>
      </w:pPr>
    </w:p>
    <w:p w:rsidR="00F3406E" w:rsidRDefault="00F3406E">
      <w:pPr>
        <w:spacing w:line="480" w:lineRule="auto"/>
        <w:jc w:val="center"/>
        <w:rPr>
          <w:rFonts w:ascii="等线" w:eastAsia="等线" w:hAnsi="等线" w:cs="等线"/>
          <w:sz w:val="32"/>
          <w:szCs w:val="40"/>
        </w:rPr>
      </w:pPr>
    </w:p>
    <w:p w:rsidR="00F3406E" w:rsidRDefault="00F3406E">
      <w:pPr>
        <w:spacing w:line="480" w:lineRule="auto"/>
        <w:jc w:val="center"/>
        <w:rPr>
          <w:rFonts w:ascii="等线" w:eastAsia="等线" w:hAnsi="等线" w:cs="等线"/>
          <w:sz w:val="32"/>
          <w:szCs w:val="40"/>
        </w:rPr>
      </w:pPr>
    </w:p>
    <w:p w:rsidR="00F3406E" w:rsidRDefault="00F3406E">
      <w:pPr>
        <w:spacing w:line="480" w:lineRule="auto"/>
        <w:jc w:val="center"/>
        <w:rPr>
          <w:rFonts w:ascii="等线" w:eastAsia="等线" w:hAnsi="等线" w:cs="等线"/>
          <w:sz w:val="32"/>
          <w:szCs w:val="40"/>
        </w:rPr>
      </w:pPr>
      <w:bookmarkStart w:id="0" w:name="_GoBack"/>
      <w:bookmarkEnd w:id="0"/>
    </w:p>
    <w:p w:rsidR="00F3406E" w:rsidRDefault="00417D85">
      <w:pPr>
        <w:numPr>
          <w:ilvl w:val="0"/>
          <w:numId w:val="1"/>
        </w:numPr>
        <w:spacing w:line="480" w:lineRule="auto"/>
        <w:jc w:val="left"/>
        <w:rPr>
          <w:rFonts w:ascii="等线" w:eastAsia="等线" w:hAnsi="等线" w:cs="等线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企业基本情况</w:t>
      </w:r>
    </w:p>
    <w:p w:rsidR="00F3406E" w:rsidRDefault="00417D85">
      <w:pPr>
        <w:spacing w:line="480" w:lineRule="auto"/>
        <w:jc w:val="left"/>
        <w:rPr>
          <w:rFonts w:ascii="等线" w:eastAsia="等线" w:hAnsi="等线" w:cs="等线"/>
          <w:sz w:val="28"/>
          <w:szCs w:val="36"/>
        </w:rPr>
      </w:pPr>
      <w:r>
        <w:rPr>
          <w:rFonts w:ascii="等线" w:eastAsia="等线" w:hAnsi="等线" w:cs="等线" w:hint="eastAsia"/>
          <w:sz w:val="24"/>
        </w:rPr>
        <w:t>（要求包括但不限于成立时间、入驻时间、注册资本、法定代表人、所属行业、企业从业人员情况、主要财务指标、企业获得各类资质和荣誉情况）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3406E">
        <w:trPr>
          <w:trHeight w:val="11976"/>
        </w:trPr>
        <w:tc>
          <w:tcPr>
            <w:tcW w:w="8522" w:type="dxa"/>
          </w:tcPr>
          <w:p w:rsidR="00F3406E" w:rsidRDefault="00F3406E">
            <w:pPr>
              <w:spacing w:line="480" w:lineRule="auto"/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</w:tbl>
    <w:p w:rsidR="00F3406E" w:rsidRDefault="00417D85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br w:type="page"/>
      </w:r>
    </w:p>
    <w:p w:rsidR="00F3406E" w:rsidRDefault="00417D85">
      <w:pPr>
        <w:numPr>
          <w:ilvl w:val="0"/>
          <w:numId w:val="1"/>
        </w:numPr>
        <w:spacing w:line="480" w:lineRule="auto"/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主要负责人基本情况</w:t>
      </w:r>
    </w:p>
    <w:tbl>
      <w:tblPr>
        <w:tblStyle w:val="a6"/>
        <w:tblpPr w:leftFromText="180" w:rightFromText="180" w:vertAnchor="text" w:horzAnchor="page" w:tblpX="1825" w:tblpY="30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3406E">
        <w:trPr>
          <w:trHeight w:val="6172"/>
        </w:trPr>
        <w:tc>
          <w:tcPr>
            <w:tcW w:w="8522" w:type="dxa"/>
          </w:tcPr>
          <w:p w:rsidR="00F3406E" w:rsidRDefault="00F3406E">
            <w:pPr>
              <w:spacing w:line="480" w:lineRule="auto"/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</w:tbl>
    <w:p w:rsidR="00F3406E" w:rsidRDefault="00417D85">
      <w:pPr>
        <w:jc w:val="left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>注</w:t>
      </w:r>
      <w:r>
        <w:rPr>
          <w:rFonts w:ascii="宋体" w:eastAsia="宋体" w:hAnsi="宋体" w:cs="宋体"/>
          <w:sz w:val="22"/>
          <w:szCs w:val="22"/>
        </w:rPr>
        <w:t>: </w:t>
      </w:r>
      <w:r>
        <w:rPr>
          <w:rFonts w:ascii="宋体" w:eastAsia="宋体" w:hAnsi="宋体" w:cs="宋体" w:hint="eastAsia"/>
          <w:sz w:val="22"/>
          <w:szCs w:val="22"/>
        </w:rPr>
        <w:t xml:space="preserve"> </w:t>
      </w:r>
      <w:r>
        <w:rPr>
          <w:rFonts w:ascii="宋体" w:eastAsia="宋体" w:hAnsi="宋体" w:cs="宋体"/>
          <w:sz w:val="22"/>
          <w:szCs w:val="22"/>
        </w:rPr>
        <w:t>1.</w:t>
      </w:r>
      <w:r>
        <w:rPr>
          <w:rFonts w:ascii="宋体" w:eastAsia="宋体" w:hAnsi="宋体" w:cs="宋体"/>
          <w:sz w:val="22"/>
          <w:szCs w:val="22"/>
        </w:rPr>
        <w:t>主要描述主要负责人的创新意识、能力条件、专业素质及开拓能力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:rsidR="00F3406E" w:rsidRDefault="00417D85">
      <w:pPr>
        <w:numPr>
          <w:ilvl w:val="0"/>
          <w:numId w:val="1"/>
        </w:numPr>
        <w:spacing w:line="480" w:lineRule="auto"/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管理制度建设情况</w:t>
      </w:r>
    </w:p>
    <w:tbl>
      <w:tblPr>
        <w:tblStyle w:val="a6"/>
        <w:tblpPr w:leftFromText="180" w:rightFromText="180" w:vertAnchor="text" w:horzAnchor="page" w:tblpX="1825" w:tblpY="30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3406E">
        <w:trPr>
          <w:trHeight w:val="5620"/>
        </w:trPr>
        <w:tc>
          <w:tcPr>
            <w:tcW w:w="8522" w:type="dxa"/>
          </w:tcPr>
          <w:p w:rsidR="00F3406E" w:rsidRDefault="00F3406E">
            <w:pPr>
              <w:spacing w:line="480" w:lineRule="auto"/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</w:tbl>
    <w:p w:rsidR="00F3406E" w:rsidRDefault="00F3406E">
      <w:pPr>
        <w:jc w:val="left"/>
        <w:rPr>
          <w:rFonts w:ascii="黑体" w:eastAsia="黑体" w:hAnsi="黑体" w:cs="黑体"/>
          <w:sz w:val="24"/>
          <w:szCs w:val="32"/>
        </w:rPr>
      </w:pPr>
    </w:p>
    <w:p w:rsidR="00F3406E" w:rsidRDefault="00417D85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lastRenderedPageBreak/>
        <w:br w:type="page"/>
      </w:r>
    </w:p>
    <w:p w:rsidR="00F3406E" w:rsidRDefault="00417D85">
      <w:pPr>
        <w:numPr>
          <w:ilvl w:val="0"/>
          <w:numId w:val="1"/>
        </w:numPr>
        <w:spacing w:line="480" w:lineRule="auto"/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主要产品（项目）技术情况和市场前景（每个产品填写一页）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3406E">
        <w:trPr>
          <w:trHeight w:val="12300"/>
        </w:trPr>
        <w:tc>
          <w:tcPr>
            <w:tcW w:w="8522" w:type="dxa"/>
          </w:tcPr>
          <w:p w:rsidR="00F3406E" w:rsidRDefault="00F3406E">
            <w:pPr>
              <w:spacing w:line="480" w:lineRule="auto"/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</w:tbl>
    <w:p w:rsidR="00F3406E" w:rsidRDefault="00417D85">
      <w:pPr>
        <w:jc w:val="left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注</w:t>
      </w:r>
      <w:r>
        <w:rPr>
          <w:rFonts w:ascii="宋体" w:eastAsia="宋体" w:hAnsi="宋体" w:cs="宋体" w:hint="eastAsia"/>
          <w:sz w:val="22"/>
          <w:szCs w:val="22"/>
        </w:rPr>
        <w:t>:  1.</w:t>
      </w:r>
      <w:r>
        <w:rPr>
          <w:rFonts w:ascii="宋体" w:eastAsia="宋体" w:hAnsi="宋体" w:cs="宋体" w:hint="eastAsia"/>
          <w:sz w:val="22"/>
          <w:szCs w:val="22"/>
        </w:rPr>
        <w:t>技术水平须附鉴定证书复印件；</w:t>
      </w:r>
    </w:p>
    <w:p w:rsidR="00F3406E" w:rsidRDefault="00417D85">
      <w:pPr>
        <w:ind w:firstLineChars="300" w:firstLine="660"/>
        <w:jc w:val="left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2.</w:t>
      </w:r>
      <w:r>
        <w:rPr>
          <w:rFonts w:ascii="宋体" w:eastAsia="宋体" w:hAnsi="宋体" w:cs="宋体" w:hint="eastAsia"/>
          <w:sz w:val="22"/>
          <w:szCs w:val="22"/>
        </w:rPr>
        <w:t>与产品相关的专利和软件著作权须附证书复印件；</w:t>
      </w:r>
    </w:p>
    <w:p w:rsidR="00F3406E" w:rsidRDefault="00417D85">
      <w:pPr>
        <w:ind w:firstLineChars="300" w:firstLine="660"/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宋体" w:eastAsia="宋体" w:hAnsi="宋体" w:cs="宋体" w:hint="eastAsia"/>
          <w:sz w:val="22"/>
          <w:szCs w:val="22"/>
        </w:rPr>
        <w:t>3.</w:t>
      </w:r>
      <w:r>
        <w:rPr>
          <w:rFonts w:ascii="宋体" w:eastAsia="宋体" w:hAnsi="宋体" w:cs="宋体" w:hint="eastAsia"/>
          <w:sz w:val="22"/>
          <w:szCs w:val="22"/>
        </w:rPr>
        <w:t>市场前景主要描述产品市场需求程度、市场竞争优势。</w:t>
      </w:r>
    </w:p>
    <w:p w:rsidR="00F3406E" w:rsidRDefault="00417D85">
      <w:pPr>
        <w:numPr>
          <w:ilvl w:val="0"/>
          <w:numId w:val="1"/>
        </w:numPr>
        <w:spacing w:line="480" w:lineRule="auto"/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研发能力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3406E">
        <w:trPr>
          <w:trHeight w:val="13188"/>
        </w:trPr>
        <w:tc>
          <w:tcPr>
            <w:tcW w:w="8522" w:type="dxa"/>
          </w:tcPr>
          <w:p w:rsidR="00F3406E" w:rsidRDefault="00F3406E">
            <w:pPr>
              <w:spacing w:line="480" w:lineRule="auto"/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</w:tbl>
    <w:p w:rsidR="00F3406E" w:rsidRDefault="00417D85">
      <w:pPr>
        <w:numPr>
          <w:ilvl w:val="0"/>
          <w:numId w:val="1"/>
        </w:numPr>
        <w:spacing w:line="480" w:lineRule="auto"/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在</w:t>
      </w:r>
      <w:proofErr w:type="gramStart"/>
      <w:r>
        <w:rPr>
          <w:rFonts w:ascii="黑体" w:eastAsia="黑体" w:hAnsi="黑体" w:cs="黑体" w:hint="eastAsia"/>
          <w:sz w:val="28"/>
          <w:szCs w:val="36"/>
        </w:rPr>
        <w:t>研</w:t>
      </w:r>
      <w:proofErr w:type="gramEnd"/>
      <w:r>
        <w:rPr>
          <w:rFonts w:ascii="黑体" w:eastAsia="黑体" w:hAnsi="黑体" w:cs="黑体" w:hint="eastAsia"/>
          <w:sz w:val="28"/>
          <w:szCs w:val="36"/>
        </w:rPr>
        <w:t>项目的技术情况和市场前景（每个项目填写一页）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3406E">
        <w:trPr>
          <w:trHeight w:val="12610"/>
        </w:trPr>
        <w:tc>
          <w:tcPr>
            <w:tcW w:w="8522" w:type="dxa"/>
          </w:tcPr>
          <w:p w:rsidR="00F3406E" w:rsidRDefault="00F3406E">
            <w:pPr>
              <w:spacing w:line="480" w:lineRule="auto"/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</w:tbl>
    <w:p w:rsidR="00F3406E" w:rsidRDefault="00417D85">
      <w:pPr>
        <w:ind w:left="660" w:hangingChars="300" w:hanging="66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注</w:t>
      </w:r>
      <w:r>
        <w:rPr>
          <w:rFonts w:ascii="宋体" w:eastAsia="宋体" w:hAnsi="宋体" w:cs="宋体" w:hint="eastAsia"/>
          <w:sz w:val="22"/>
          <w:szCs w:val="22"/>
        </w:rPr>
        <w:t>:   1.</w:t>
      </w:r>
      <w:r>
        <w:rPr>
          <w:rFonts w:ascii="宋体" w:eastAsia="宋体" w:hAnsi="宋体" w:cs="宋体" w:hint="eastAsia"/>
          <w:sz w:val="22"/>
          <w:szCs w:val="22"/>
        </w:rPr>
        <w:t>技术水平须附鉴定证书复印件；</w:t>
      </w:r>
    </w:p>
    <w:p w:rsidR="00F3406E" w:rsidRDefault="00417D85">
      <w:pPr>
        <w:ind w:leftChars="312" w:left="65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2.</w:t>
      </w:r>
      <w:r>
        <w:rPr>
          <w:rFonts w:ascii="宋体" w:eastAsia="宋体" w:hAnsi="宋体" w:cs="宋体" w:hint="eastAsia"/>
          <w:sz w:val="22"/>
          <w:szCs w:val="22"/>
        </w:rPr>
        <w:t>与项目相关的专利及软件著作权需附证书复印件。</w:t>
      </w:r>
    </w:p>
    <w:p w:rsidR="00F3406E" w:rsidRDefault="00417D85">
      <w:p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lastRenderedPageBreak/>
        <w:br w:type="page"/>
      </w:r>
    </w:p>
    <w:p w:rsidR="00F3406E" w:rsidRDefault="00417D85">
      <w:pPr>
        <w:numPr>
          <w:ilvl w:val="0"/>
          <w:numId w:val="1"/>
        </w:numPr>
        <w:spacing w:line="480" w:lineRule="auto"/>
        <w:jc w:val="left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其他说明材料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3406E">
        <w:trPr>
          <w:trHeight w:val="13174"/>
        </w:trPr>
        <w:tc>
          <w:tcPr>
            <w:tcW w:w="8522" w:type="dxa"/>
          </w:tcPr>
          <w:p w:rsidR="00F3406E" w:rsidRDefault="00F3406E">
            <w:pPr>
              <w:spacing w:line="480" w:lineRule="auto"/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</w:tbl>
    <w:p w:rsidR="00F3406E" w:rsidRDefault="00F3406E">
      <w:pPr>
        <w:spacing w:line="480" w:lineRule="auto"/>
        <w:ind w:left="420"/>
        <w:jc w:val="left"/>
        <w:rPr>
          <w:rFonts w:ascii="黑体" w:eastAsia="黑体" w:hAnsi="黑体" w:cs="黑体"/>
          <w:sz w:val="28"/>
          <w:szCs w:val="36"/>
        </w:rPr>
      </w:pPr>
    </w:p>
    <w:sectPr w:rsidR="00F3406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85" w:rsidRDefault="00417D85">
      <w:r>
        <w:separator/>
      </w:r>
    </w:p>
  </w:endnote>
  <w:endnote w:type="continuationSeparator" w:id="0">
    <w:p w:rsidR="00417D85" w:rsidRDefault="004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6E" w:rsidRDefault="007A73F8">
    <w:pPr>
      <w:pStyle w:val="a4"/>
      <w:jc w:val="center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中南</w:t>
    </w:r>
    <w:proofErr w:type="gramStart"/>
    <w:r>
      <w:rPr>
        <w:rFonts w:ascii="黑体" w:eastAsia="黑体" w:hAnsi="黑体" w:cs="黑体" w:hint="eastAsia"/>
      </w:rPr>
      <w:t>财经政法</w:t>
    </w:r>
    <w:proofErr w:type="gramEnd"/>
    <w:r>
      <w:rPr>
        <w:rFonts w:ascii="黑体" w:eastAsia="黑体" w:hAnsi="黑体" w:cs="黑体" w:hint="eastAsia"/>
      </w:rPr>
      <w:t>大学创业学院</w:t>
    </w:r>
  </w:p>
  <w:p w:rsidR="00F3406E" w:rsidRDefault="00417D85">
    <w:pPr>
      <w:pStyle w:val="a4"/>
      <w:jc w:val="center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二〇二一年制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85" w:rsidRDefault="00417D85">
      <w:r>
        <w:separator/>
      </w:r>
    </w:p>
  </w:footnote>
  <w:footnote w:type="continuationSeparator" w:id="0">
    <w:p w:rsidR="00417D85" w:rsidRDefault="0041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39CB"/>
    <w:multiLevelType w:val="singleLevel"/>
    <w:tmpl w:val="718D39CB"/>
    <w:lvl w:ilvl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6E"/>
    <w:rsid w:val="00417D85"/>
    <w:rsid w:val="007A73F8"/>
    <w:rsid w:val="00BA697F"/>
    <w:rsid w:val="00F3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</Words>
  <Characters>422</Characters>
  <Application>Microsoft Office Word</Application>
  <DocSecurity>0</DocSecurity>
  <Lines>3</Lines>
  <Paragraphs>1</Paragraphs>
  <ScaleCrop>false</ScaleCrop>
  <Company>C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86173</dc:creator>
  <cp:lastModifiedBy>C</cp:lastModifiedBy>
  <cp:revision>2</cp:revision>
  <dcterms:created xsi:type="dcterms:W3CDTF">2021-04-28T02:02:00Z</dcterms:created>
  <dcterms:modified xsi:type="dcterms:W3CDTF">2021-04-28T02:02:00Z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3081-11.7.0</vt:lpwstr>
  </property>
  <property fmtid="{D5CDD505-2E9C-101B-9397-08002B2CF9AE}" pid="3" name="ICV">
    <vt:lpwstr>30115DDD572E446C8053DE8F7F5A2B1E</vt:lpwstr>
  </property>
</Properties>
</file>