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2018</w:t>
      </w:r>
      <w:r>
        <w:rPr>
          <w:rFonts w:ascii="Times New Roman" w:hAnsi="方正小标宋简体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方正小标宋简体" w:eastAsia="方正小标宋简体"/>
          <w:sz w:val="44"/>
          <w:szCs w:val="44"/>
        </w:rPr>
        <w:t>创青春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方正小标宋简体" w:eastAsia="方正小标宋简体"/>
          <w:sz w:val="44"/>
          <w:szCs w:val="44"/>
        </w:rPr>
        <w:t>湖北青年创新创业大赛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申报材料规范</w:t>
      </w: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一、材料清单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根据赛事安排，每名参赛者须准备以下材料。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1.2018</w:t>
      </w:r>
      <w:r>
        <w:rPr>
          <w:rFonts w:ascii="Times New Roman" w:hAnsi="楷体" w:eastAsia="楷体"/>
          <w:sz w:val="32"/>
          <w:szCs w:val="32"/>
        </w:rPr>
        <w:t>年</w:t>
      </w:r>
      <w:r>
        <w:rPr>
          <w:rFonts w:hint="eastAsia" w:ascii="Times New Roman" w:hAnsi="Times New Roman" w:eastAsia="楷体"/>
          <w:sz w:val="32"/>
          <w:szCs w:val="32"/>
        </w:rPr>
        <w:t>“</w:t>
      </w:r>
      <w:r>
        <w:rPr>
          <w:rFonts w:ascii="Times New Roman" w:hAnsi="楷体" w:eastAsia="楷体"/>
          <w:sz w:val="32"/>
          <w:szCs w:val="32"/>
        </w:rPr>
        <w:t>创青春</w:t>
      </w:r>
      <w:r>
        <w:rPr>
          <w:rFonts w:hint="eastAsia" w:ascii="Times New Roman" w:hAnsi="Times New Roman" w:eastAsia="楷体"/>
          <w:sz w:val="32"/>
          <w:szCs w:val="32"/>
        </w:rPr>
        <w:t>”</w:t>
      </w:r>
      <w:r>
        <w:rPr>
          <w:rFonts w:ascii="Times New Roman" w:hAnsi="楷体" w:eastAsia="楷体"/>
          <w:sz w:val="32"/>
          <w:szCs w:val="32"/>
        </w:rPr>
        <w:t>湖北青年创新创业大赛申报书；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2.</w:t>
      </w:r>
      <w:r>
        <w:rPr>
          <w:rFonts w:ascii="Times New Roman" w:hAnsi="楷体" w:eastAsia="楷体"/>
          <w:sz w:val="32"/>
          <w:szCs w:val="32"/>
        </w:rPr>
        <w:t>商业计划概要。</w:t>
      </w:r>
      <w:r>
        <w:rPr>
          <w:rFonts w:ascii="Times New Roman" w:hAnsi="仿宋" w:eastAsia="仿宋"/>
          <w:sz w:val="32"/>
          <w:szCs w:val="32"/>
        </w:rPr>
        <w:t>要求表述规范、清晰、简洁，</w:t>
      </w:r>
      <w:r>
        <w:rPr>
          <w:rFonts w:ascii="Times New Roman" w:hAnsi="Times New Roman" w:eastAsia="仿宋"/>
          <w:sz w:val="32"/>
          <w:szCs w:val="32"/>
        </w:rPr>
        <w:t>2000</w:t>
      </w:r>
      <w:r>
        <w:rPr>
          <w:rFonts w:ascii="Times New Roman" w:hAnsi="仿宋" w:eastAsia="仿宋"/>
          <w:sz w:val="32"/>
          <w:szCs w:val="32"/>
        </w:rPr>
        <w:t>字以内。标题格式为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仿宋" w:eastAsia="仿宋"/>
          <w:sz w:val="32"/>
          <w:szCs w:val="32"/>
        </w:rPr>
        <w:t>商业计划书概要</w:t>
      </w:r>
      <w:r>
        <w:rPr>
          <w:rFonts w:ascii="Times New Roman" w:hAnsi="Times New Roman" w:eastAsia="仿宋"/>
          <w:sz w:val="32"/>
          <w:szCs w:val="32"/>
        </w:rPr>
        <w:t>—</w:t>
      </w:r>
      <w:r>
        <w:rPr>
          <w:rFonts w:ascii="Times New Roman" w:hAnsi="仿宋" w:eastAsia="仿宋"/>
          <w:sz w:val="32"/>
          <w:szCs w:val="32"/>
        </w:rPr>
        <w:t>项目全称</w:t>
      </w:r>
      <w:r>
        <w:rPr>
          <w:rFonts w:ascii="Times New Roman" w:hAnsi="Times New Roman" w:eastAsia="仿宋"/>
          <w:sz w:val="32"/>
          <w:szCs w:val="32"/>
        </w:rPr>
        <w:t>—</w:t>
      </w:r>
      <w:r>
        <w:rPr>
          <w:rFonts w:ascii="Times New Roman" w:hAnsi="仿宋" w:eastAsia="仿宋"/>
          <w:sz w:val="32"/>
          <w:szCs w:val="32"/>
        </w:rPr>
        <w:t>单位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仿宋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3.</w:t>
      </w:r>
      <w:r>
        <w:rPr>
          <w:rFonts w:ascii="Times New Roman" w:hAnsi="楷体" w:eastAsia="楷体"/>
          <w:sz w:val="32"/>
          <w:szCs w:val="32"/>
        </w:rPr>
        <w:t>商业计划书。</w:t>
      </w:r>
      <w:r>
        <w:rPr>
          <w:rFonts w:ascii="Times New Roman" w:hAnsi="仿宋" w:eastAsia="仿宋"/>
          <w:sz w:val="32"/>
          <w:szCs w:val="32"/>
        </w:rPr>
        <w:t>要求表述规范、清晰、简洁，</w:t>
      </w:r>
      <w:r>
        <w:rPr>
          <w:rFonts w:ascii="Times New Roman" w:hAnsi="Times New Roman" w:eastAsia="仿宋"/>
          <w:sz w:val="32"/>
          <w:szCs w:val="32"/>
        </w:rPr>
        <w:t>15000</w:t>
      </w:r>
      <w:r>
        <w:rPr>
          <w:rFonts w:ascii="Times New Roman" w:hAnsi="仿宋" w:eastAsia="仿宋"/>
          <w:sz w:val="32"/>
          <w:szCs w:val="32"/>
        </w:rPr>
        <w:t>字以内。标题格式为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仿宋" w:eastAsia="仿宋"/>
          <w:sz w:val="32"/>
          <w:szCs w:val="32"/>
        </w:rPr>
        <w:t>商业计划书</w:t>
      </w:r>
      <w:r>
        <w:rPr>
          <w:rFonts w:ascii="Times New Roman" w:hAnsi="Times New Roman" w:eastAsia="仿宋"/>
          <w:sz w:val="32"/>
          <w:szCs w:val="32"/>
        </w:rPr>
        <w:t>—</w:t>
      </w:r>
      <w:r>
        <w:rPr>
          <w:rFonts w:ascii="Times New Roman" w:hAnsi="仿宋" w:eastAsia="仿宋"/>
          <w:sz w:val="32"/>
          <w:szCs w:val="32"/>
        </w:rPr>
        <w:t>项目全称</w:t>
      </w:r>
      <w:r>
        <w:rPr>
          <w:rFonts w:ascii="Times New Roman" w:hAnsi="Times New Roman" w:eastAsia="仿宋"/>
          <w:sz w:val="32"/>
          <w:szCs w:val="32"/>
        </w:rPr>
        <w:t>—</w:t>
      </w:r>
      <w:r>
        <w:rPr>
          <w:rFonts w:ascii="Times New Roman" w:hAnsi="仿宋" w:eastAsia="仿宋"/>
          <w:sz w:val="32"/>
          <w:szCs w:val="32"/>
        </w:rPr>
        <w:t>单位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</w:t>
      </w:r>
      <w:r>
        <w:rPr>
          <w:rFonts w:ascii="Times New Roman" w:hAnsi="仿宋" w:eastAsia="仿宋"/>
          <w:sz w:val="32"/>
          <w:szCs w:val="32"/>
        </w:rPr>
        <w:t>企业工商营业执照、法人身份证、学历学位证（复印件）。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各市州、高校团委向大赛组委会提交项目时，须提供参赛项目申报材料（以上三项）纸质版两份（盖章）、电子版一份（刻录光盘）。纸质版申报材料用普通</w:t>
      </w:r>
      <w:r>
        <w:rPr>
          <w:rFonts w:ascii="Times New Roman" w:hAnsi="Times New Roman" w:eastAsia="仿宋"/>
          <w:sz w:val="32"/>
          <w:szCs w:val="32"/>
        </w:rPr>
        <w:t>A4</w:t>
      </w:r>
      <w:r>
        <w:rPr>
          <w:rFonts w:ascii="Times New Roman" w:hAnsi="仿宋" w:eastAsia="仿宋"/>
          <w:sz w:val="32"/>
          <w:szCs w:val="32"/>
        </w:rPr>
        <w:t>纸打印即可，不可过度包装。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二、商业计划书模板（供参考）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1.</w:t>
      </w:r>
      <w:r>
        <w:rPr>
          <w:rFonts w:ascii="Times New Roman" w:hAnsi="楷体" w:eastAsia="楷体"/>
          <w:sz w:val="32"/>
          <w:szCs w:val="32"/>
        </w:rPr>
        <w:t>企业介绍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介绍企业名称、</w:t>
      </w:r>
      <w:r>
        <w:rPr>
          <w:rFonts w:ascii="Times New Roman" w:hAnsi="Times New Roman" w:eastAsia="仿宋"/>
          <w:sz w:val="32"/>
          <w:szCs w:val="32"/>
        </w:rPr>
        <w:t>LOGO</w:t>
      </w:r>
      <w:r>
        <w:rPr>
          <w:rFonts w:ascii="Times New Roman" w:hAnsi="仿宋" w:eastAsia="仿宋"/>
          <w:sz w:val="32"/>
          <w:szCs w:val="32"/>
        </w:rPr>
        <w:t>、类型、文化、理念，着重说明企业发展目标及发展战略。介绍企业现状、发展历程，不回避失误。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2.</w:t>
      </w:r>
      <w:r>
        <w:rPr>
          <w:rFonts w:ascii="Times New Roman" w:hAnsi="楷体" w:eastAsia="楷体"/>
          <w:sz w:val="32"/>
          <w:szCs w:val="32"/>
        </w:rPr>
        <w:t>企业管理团队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介绍企业管理团队及其他关键人物的履历，股权、期权分配方案。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3.</w:t>
      </w:r>
      <w:r>
        <w:rPr>
          <w:rFonts w:ascii="Times New Roman" w:hAnsi="楷体" w:eastAsia="楷体"/>
          <w:sz w:val="32"/>
          <w:szCs w:val="32"/>
        </w:rPr>
        <w:t>业务、技术及产品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一是介绍企业主营业务、技术或产品，突出核心竞争力。二是介绍产品风格、设计思路、主题分类等。介绍生产加工、储运、质量管理、产品监督等相关情况。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4.</w:t>
      </w:r>
      <w:r>
        <w:rPr>
          <w:rFonts w:ascii="Times New Roman" w:hAnsi="楷体" w:eastAsia="楷体"/>
          <w:sz w:val="32"/>
          <w:szCs w:val="32"/>
        </w:rPr>
        <w:t>市场分析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一是分析市场整体情况及行业、细分行业的规模、容量、潜力、发展趋势。二是分析目标消费群体特点、决策动机、过程、购买行为。三是将分析结果与产品特点与市场状况相联系，推导得出市场定位。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5.</w:t>
      </w:r>
      <w:r>
        <w:rPr>
          <w:rFonts w:ascii="Times New Roman" w:hAnsi="楷体" w:eastAsia="楷体"/>
          <w:sz w:val="32"/>
          <w:szCs w:val="32"/>
        </w:rPr>
        <w:t>竞争对手分析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一是分析行业竞争格局和上下游从业者竞争特点。二是从不同角度分析竞争对手，明确自身竞争优势，进而制定策略。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6.</w:t>
      </w:r>
      <w:r>
        <w:rPr>
          <w:rFonts w:ascii="Times New Roman" w:hAnsi="楷体" w:eastAsia="楷体"/>
          <w:sz w:val="32"/>
          <w:szCs w:val="32"/>
        </w:rPr>
        <w:t>风险分析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分析可能遇到的市场风险、运营风险、管理风险、技术风险、信用风险、营销风险、管理风险、财务风险、其它风险等，提出公司风险预警机制和风险防范方案。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7.</w:t>
      </w:r>
      <w:r>
        <w:rPr>
          <w:rFonts w:ascii="Times New Roman" w:hAnsi="楷体" w:eastAsia="楷体"/>
          <w:sz w:val="32"/>
          <w:szCs w:val="32"/>
        </w:rPr>
        <w:t>营销策略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提出企业营销推广战略，根据不同消费群体、不同产品类型制定细分策略。明确公司品牌的识别、管理与维护。介绍定价或估值的策略方法。介绍渠道的选择、建设、管理。最好能举例说明一些促销方案或公关活动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8.</w:t>
      </w:r>
      <w:r>
        <w:rPr>
          <w:rFonts w:ascii="Times New Roman" w:hAnsi="楷体" w:eastAsia="楷体"/>
          <w:sz w:val="32"/>
          <w:szCs w:val="32"/>
        </w:rPr>
        <w:t>效益分析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一是回顾、预测企业生产经营、财务状况、资本状况（至少前后三年）。二是提供企业三大财务报表，并进行自我估值。三是明确企业投融资方案。四是提出投资工具的选择图、融资方式、规模及条件。五是提供财务安排及结构设计依据。六是预测企业投资回报和资本退出方式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9.</w:t>
      </w:r>
      <w:r>
        <w:rPr>
          <w:rFonts w:ascii="Times New Roman" w:hAnsi="楷体" w:eastAsia="楷体"/>
          <w:sz w:val="32"/>
          <w:szCs w:val="32"/>
        </w:rPr>
        <w:t>附件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对企业的有关情况进行补充，提供创业者认为有利于证明企业实力的附件。如技术专利、经营许可、融资证明、市场调查、产品名录、网站主页展示等。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三、材料格式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1.</w:t>
      </w:r>
      <w:r>
        <w:rPr>
          <w:rFonts w:ascii="Times New Roman" w:hAnsi="楷体" w:eastAsia="楷体"/>
          <w:sz w:val="32"/>
          <w:szCs w:val="32"/>
        </w:rPr>
        <w:t>标题。</w:t>
      </w:r>
      <w:r>
        <w:rPr>
          <w:rFonts w:ascii="Times New Roman" w:hAnsi="仿宋" w:eastAsia="仿宋"/>
          <w:sz w:val="32"/>
          <w:szCs w:val="32"/>
        </w:rPr>
        <w:t>大标题字体为小二号的方正小标宋简体，行间距为固定值</w:t>
      </w:r>
      <w:r>
        <w:rPr>
          <w:rFonts w:ascii="Times New Roman" w:hAnsi="Times New Roman" w:eastAsia="仿宋"/>
          <w:sz w:val="32"/>
          <w:szCs w:val="32"/>
        </w:rPr>
        <w:t>32</w:t>
      </w:r>
      <w:r>
        <w:rPr>
          <w:rFonts w:ascii="Times New Roman" w:hAnsi="仿宋" w:eastAsia="仿宋"/>
          <w:sz w:val="32"/>
          <w:szCs w:val="32"/>
        </w:rPr>
        <w:t>磅。一级标题为四号的黑体，二、三级标题为四号的楷体，行间距为固定值</w:t>
      </w:r>
      <w:r>
        <w:rPr>
          <w:rFonts w:ascii="Times New Roman" w:hAnsi="Times New Roman" w:eastAsia="仿宋"/>
          <w:sz w:val="32"/>
          <w:szCs w:val="32"/>
        </w:rPr>
        <w:t>24</w:t>
      </w:r>
      <w:r>
        <w:rPr>
          <w:rFonts w:ascii="Times New Roman" w:hAnsi="仿宋" w:eastAsia="仿宋"/>
          <w:sz w:val="32"/>
          <w:szCs w:val="32"/>
        </w:rPr>
        <w:t>磅。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2.</w:t>
      </w:r>
      <w:r>
        <w:rPr>
          <w:rFonts w:ascii="Times New Roman" w:hAnsi="楷体" w:eastAsia="楷体"/>
          <w:sz w:val="32"/>
          <w:szCs w:val="32"/>
        </w:rPr>
        <w:t>正文。</w:t>
      </w:r>
      <w:r>
        <w:rPr>
          <w:rFonts w:ascii="Times New Roman" w:hAnsi="仿宋" w:eastAsia="仿宋"/>
          <w:sz w:val="32"/>
          <w:szCs w:val="32"/>
        </w:rPr>
        <w:t>四号的仿宋简体，行间距为固定值</w:t>
      </w:r>
      <w:r>
        <w:rPr>
          <w:rFonts w:ascii="Times New Roman" w:hAnsi="Times New Roman" w:eastAsia="仿宋"/>
          <w:sz w:val="32"/>
          <w:szCs w:val="32"/>
        </w:rPr>
        <w:t>24</w:t>
      </w:r>
      <w:r>
        <w:rPr>
          <w:rFonts w:ascii="Times New Roman" w:hAnsi="仿宋" w:eastAsia="仿宋"/>
          <w:sz w:val="32"/>
          <w:szCs w:val="32"/>
        </w:rPr>
        <w:t>磅。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3.</w:t>
      </w:r>
      <w:r>
        <w:rPr>
          <w:rFonts w:ascii="Times New Roman" w:hAnsi="楷体" w:eastAsia="楷体"/>
          <w:sz w:val="32"/>
          <w:szCs w:val="32"/>
        </w:rPr>
        <w:t>图表。</w:t>
      </w:r>
      <w:r>
        <w:rPr>
          <w:rFonts w:ascii="Times New Roman" w:hAnsi="仿宋" w:eastAsia="仿宋"/>
          <w:sz w:val="32"/>
          <w:szCs w:val="32"/>
        </w:rPr>
        <w:t>五号的仿宋体。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84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2018-05-21T14:02:22Z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